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261" w:rsidRDefault="00EE193C" w:rsidP="00C34261">
      <w:pPr>
        <w:jc w:val="center"/>
        <w:rPr>
          <w:sz w:val="26"/>
          <w:szCs w:val="34"/>
          <w:lang w:val="fr-FR"/>
        </w:rPr>
      </w:pPr>
      <w:r w:rsidRPr="00EE193C">
        <w:rPr>
          <w:noProof/>
          <w:sz w:val="26"/>
          <w:szCs w:val="34"/>
          <w:lang w:val="fr-FR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-36.75pt;width:468.35pt;height:69.45pt;z-index:251660288;mso-position-horizontal:center;mso-width-relative:margin;mso-height-relative:margin" fillcolor="#f79646 [3209]" strokecolor="#f2f2f2 [3041]" strokeweight="3pt">
            <v:shadow on="t" type="double" color="#974706 [1609]" opacity=".5" color2="shadow add(102)" offset="-3pt,-3pt" offset2="-6pt,-6pt"/>
            <v:textbox>
              <w:txbxContent>
                <w:p w:rsidR="00C34261" w:rsidRPr="00BA0AA4" w:rsidRDefault="00BA0AA4" w:rsidP="00BA0AA4">
                  <w:pPr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 w:rsidRPr="00BA0AA4">
                    <w:rPr>
                      <w:b/>
                      <w:bCs/>
                      <w:sz w:val="48"/>
                      <w:szCs w:val="48"/>
                    </w:rPr>
                    <w:t>Hospitality Laws</w:t>
                  </w:r>
                </w:p>
                <w:p w:rsidR="00BA0AA4" w:rsidRDefault="00BA0AA4" w:rsidP="00C34261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BA0AA4" w:rsidRPr="00BA0AA4" w:rsidRDefault="00BA0AA4" w:rsidP="00C34261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 w:rsidRPr="00BA0AA4">
                    <w:rPr>
                      <w:b/>
                      <w:bCs/>
                      <w:sz w:val="28"/>
                      <w:szCs w:val="28"/>
                    </w:rPr>
                    <w:t xml:space="preserve">TS2 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                           </w:t>
                  </w:r>
                  <w:r w:rsidRPr="00BA0AA4">
                    <w:rPr>
                      <w:b/>
                      <w:bCs/>
                      <w:sz w:val="28"/>
                      <w:szCs w:val="28"/>
                    </w:rPr>
                    <w:t xml:space="preserve"> (60 Hours)</w:t>
                  </w:r>
                </w:p>
              </w:txbxContent>
            </v:textbox>
          </v:shape>
        </w:pict>
      </w:r>
    </w:p>
    <w:p w:rsidR="00C34261" w:rsidRDefault="00C34261" w:rsidP="00C34261">
      <w:pPr>
        <w:jc w:val="center"/>
        <w:rPr>
          <w:sz w:val="26"/>
          <w:szCs w:val="34"/>
          <w:lang w:val="fr-FR"/>
        </w:rPr>
      </w:pPr>
    </w:p>
    <w:p w:rsidR="00C34261" w:rsidRDefault="00C34261" w:rsidP="00C34261">
      <w:pPr>
        <w:jc w:val="center"/>
        <w:rPr>
          <w:sz w:val="26"/>
          <w:szCs w:val="34"/>
          <w:lang w:val="fr-FR"/>
        </w:rPr>
      </w:pPr>
    </w:p>
    <w:p w:rsidR="00C34261" w:rsidRDefault="00C34261" w:rsidP="00C34261">
      <w:pPr>
        <w:jc w:val="center"/>
        <w:rPr>
          <w:sz w:val="26"/>
          <w:szCs w:val="34"/>
          <w:lang w:val="fr-FR"/>
        </w:rPr>
      </w:pPr>
    </w:p>
    <w:p w:rsidR="00C34261" w:rsidRPr="00040CF4" w:rsidRDefault="00C34261" w:rsidP="00C34261">
      <w:pPr>
        <w:ind w:left="1440" w:hanging="1440"/>
        <w:jc w:val="both"/>
        <w:rPr>
          <w:b/>
          <w:bCs/>
          <w:sz w:val="16"/>
          <w:szCs w:val="24"/>
          <w:rtl/>
          <w:lang w:val="fr-FR"/>
        </w:rPr>
      </w:pPr>
      <w:r>
        <w:rPr>
          <w:rFonts w:hint="cs"/>
          <w:b/>
          <w:bCs/>
          <w:sz w:val="16"/>
          <w:szCs w:val="24"/>
          <w:u w:val="single"/>
          <w:rtl/>
          <w:lang w:val="fr-FR"/>
        </w:rPr>
        <w:t>أهداف المادة :</w:t>
      </w:r>
      <w:r>
        <w:rPr>
          <w:rFonts w:hint="cs"/>
          <w:b/>
          <w:bCs/>
          <w:sz w:val="16"/>
          <w:szCs w:val="24"/>
          <w:rtl/>
          <w:lang w:val="fr-FR"/>
        </w:rPr>
        <w:t xml:space="preserve"> </w:t>
      </w:r>
      <w:r>
        <w:rPr>
          <w:rFonts w:hint="cs"/>
          <w:b/>
          <w:bCs/>
          <w:sz w:val="16"/>
          <w:szCs w:val="24"/>
          <w:rtl/>
          <w:lang w:val="fr-FR"/>
        </w:rPr>
        <w:tab/>
      </w:r>
      <w:r w:rsidRPr="00040CF4">
        <w:rPr>
          <w:rFonts w:hint="cs"/>
          <w:b/>
          <w:bCs/>
          <w:sz w:val="16"/>
          <w:szCs w:val="24"/>
          <w:rtl/>
          <w:lang w:val="fr-FR"/>
        </w:rPr>
        <w:t>التعرف على النصوص القانونية التي ترعى وتنظم العمل في القطاع السياحي والفندقي إن لناحية القانون المدني</w:t>
      </w:r>
      <w:r>
        <w:rPr>
          <w:rFonts w:hint="cs"/>
          <w:b/>
          <w:bCs/>
          <w:sz w:val="16"/>
          <w:szCs w:val="24"/>
          <w:rtl/>
          <w:lang w:val="fr-FR"/>
        </w:rPr>
        <w:t>، أ</w:t>
      </w:r>
      <w:r w:rsidRPr="00040CF4">
        <w:rPr>
          <w:rFonts w:hint="cs"/>
          <w:b/>
          <w:bCs/>
          <w:sz w:val="16"/>
          <w:szCs w:val="24"/>
          <w:rtl/>
          <w:lang w:val="fr-FR"/>
        </w:rPr>
        <w:t>م التجاري</w:t>
      </w:r>
      <w:r>
        <w:rPr>
          <w:rFonts w:hint="cs"/>
          <w:b/>
          <w:bCs/>
          <w:sz w:val="16"/>
          <w:szCs w:val="24"/>
          <w:rtl/>
          <w:lang w:val="fr-FR"/>
        </w:rPr>
        <w:t>، أ</w:t>
      </w:r>
      <w:r w:rsidRPr="00040CF4">
        <w:rPr>
          <w:rFonts w:hint="cs"/>
          <w:b/>
          <w:bCs/>
          <w:sz w:val="16"/>
          <w:szCs w:val="24"/>
          <w:rtl/>
          <w:lang w:val="fr-FR"/>
        </w:rPr>
        <w:t>م العمل والضمان الاجتماعي</w:t>
      </w:r>
      <w:r>
        <w:rPr>
          <w:rFonts w:hint="cs"/>
          <w:b/>
          <w:bCs/>
          <w:sz w:val="16"/>
          <w:szCs w:val="24"/>
          <w:rtl/>
          <w:lang w:val="fr-FR"/>
        </w:rPr>
        <w:t>،</w:t>
      </w:r>
      <w:r w:rsidRPr="00040CF4">
        <w:rPr>
          <w:rFonts w:hint="cs"/>
          <w:b/>
          <w:bCs/>
          <w:sz w:val="16"/>
          <w:szCs w:val="24"/>
          <w:rtl/>
          <w:lang w:val="fr-FR"/>
        </w:rPr>
        <w:t xml:space="preserve"> أم القانون الجزائي أم التشريع الفندقي .</w:t>
      </w:r>
    </w:p>
    <w:p w:rsidR="00C34261" w:rsidRPr="00040CF4" w:rsidRDefault="00C34261" w:rsidP="00C34261">
      <w:pPr>
        <w:jc w:val="both"/>
        <w:rPr>
          <w:b/>
          <w:bCs/>
          <w:sz w:val="16"/>
          <w:szCs w:val="24"/>
          <w:u w:val="single"/>
          <w:rtl/>
          <w:lang w:val="fr-FR"/>
        </w:rPr>
      </w:pPr>
    </w:p>
    <w:p w:rsidR="00C34261" w:rsidRPr="00040CF4" w:rsidRDefault="00C34261" w:rsidP="00C34261">
      <w:pPr>
        <w:jc w:val="both"/>
        <w:rPr>
          <w:b/>
          <w:bCs/>
          <w:sz w:val="16"/>
          <w:szCs w:val="24"/>
          <w:rtl/>
          <w:lang w:val="fr-FR"/>
        </w:rPr>
      </w:pPr>
      <w:r w:rsidRPr="00040CF4">
        <w:rPr>
          <w:rFonts w:hint="cs"/>
          <w:b/>
          <w:bCs/>
          <w:sz w:val="16"/>
          <w:szCs w:val="24"/>
          <w:u w:val="single"/>
          <w:rtl/>
          <w:lang w:val="fr-FR"/>
        </w:rPr>
        <w:t>المعدل المقترح (6) بدلاً من (4)</w:t>
      </w:r>
      <w:r>
        <w:rPr>
          <w:rFonts w:hint="cs"/>
          <w:b/>
          <w:bCs/>
          <w:sz w:val="16"/>
          <w:szCs w:val="24"/>
          <w:rtl/>
          <w:lang w:val="fr-FR"/>
        </w:rPr>
        <w:t>.</w:t>
      </w:r>
    </w:p>
    <w:p w:rsidR="00C34261" w:rsidRPr="00465122" w:rsidRDefault="00C34261" w:rsidP="00C34261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b/>
          <w:bCs/>
          <w:szCs w:val="28"/>
          <w:u w:val="single"/>
          <w:rtl/>
          <w:lang w:val="fr-FR"/>
        </w:rPr>
      </w:pPr>
      <w:r w:rsidRPr="00465122">
        <w:rPr>
          <w:rFonts w:hint="cs"/>
          <w:b/>
          <w:bCs/>
          <w:szCs w:val="28"/>
          <w:u w:val="single"/>
          <w:rtl/>
          <w:lang w:val="fr-FR"/>
        </w:rPr>
        <w:t>اولاً : القانون المدني :</w:t>
      </w: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  <w:r w:rsidRPr="00946B68">
        <w:rPr>
          <w:rFonts w:hint="cs"/>
          <w:i/>
          <w:iCs/>
          <w:sz w:val="16"/>
          <w:szCs w:val="24"/>
          <w:rtl/>
          <w:lang w:val="fr-FR"/>
        </w:rPr>
        <w:t xml:space="preserve">- </w:t>
      </w:r>
      <w:r>
        <w:rPr>
          <w:rFonts w:hint="cs"/>
          <w:sz w:val="16"/>
          <w:szCs w:val="24"/>
          <w:u w:val="single"/>
          <w:rtl/>
          <w:lang w:val="fr-FR"/>
        </w:rPr>
        <w:t>الشخص الطبيعي :</w:t>
      </w:r>
      <w:r>
        <w:rPr>
          <w:rFonts w:hint="cs"/>
          <w:sz w:val="16"/>
          <w:szCs w:val="24"/>
          <w:rtl/>
          <w:lang w:val="fr-FR"/>
        </w:rPr>
        <w:t xml:space="preserve"> - مفهوم الأهلية لدى الإنسان وعوارضها الأصلية والمكتسبة .</w:t>
      </w: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  <w:r>
        <w:rPr>
          <w:rFonts w:hint="cs"/>
          <w:sz w:val="6"/>
          <w:szCs w:val="14"/>
          <w:rtl/>
          <w:lang w:val="fr-FR"/>
        </w:rPr>
        <w:tab/>
      </w:r>
      <w:r>
        <w:rPr>
          <w:rFonts w:hint="cs"/>
          <w:sz w:val="6"/>
          <w:szCs w:val="14"/>
          <w:rtl/>
          <w:lang w:val="fr-FR"/>
        </w:rPr>
        <w:tab/>
        <w:t xml:space="preserve">      </w:t>
      </w:r>
      <w:r>
        <w:rPr>
          <w:rFonts w:hint="cs"/>
          <w:sz w:val="16"/>
          <w:szCs w:val="24"/>
          <w:rtl/>
          <w:lang w:val="fr-FR"/>
        </w:rPr>
        <w:t>- الاسم والشهرة وكيفية اكتسابهما .</w:t>
      </w: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ab/>
      </w:r>
      <w:r>
        <w:rPr>
          <w:rFonts w:hint="cs"/>
          <w:sz w:val="16"/>
          <w:szCs w:val="24"/>
          <w:rtl/>
          <w:lang w:val="fr-FR"/>
        </w:rPr>
        <w:tab/>
        <w:t xml:space="preserve">    - مفهوم الولد المتبنى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اللقيط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غير الشرعي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الشرعي .</w:t>
      </w: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ab/>
      </w:r>
      <w:r>
        <w:rPr>
          <w:rFonts w:hint="cs"/>
          <w:sz w:val="16"/>
          <w:szCs w:val="24"/>
          <w:rtl/>
          <w:lang w:val="fr-FR"/>
        </w:rPr>
        <w:tab/>
        <w:t xml:space="preserve">    - الجنسية : تعريفها انواعها شروط اكتسابها وفقدانها .</w:t>
      </w: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 xml:space="preserve">- </w:t>
      </w:r>
      <w:r>
        <w:rPr>
          <w:rFonts w:hint="cs"/>
          <w:sz w:val="16"/>
          <w:szCs w:val="24"/>
          <w:u w:val="single"/>
          <w:rtl/>
          <w:lang w:val="fr-FR"/>
        </w:rPr>
        <w:t>الشخص المعنوي :</w:t>
      </w:r>
      <w:r>
        <w:rPr>
          <w:rFonts w:hint="cs"/>
          <w:sz w:val="16"/>
          <w:szCs w:val="24"/>
          <w:rtl/>
          <w:lang w:val="fr-FR"/>
        </w:rPr>
        <w:t xml:space="preserve">  - تعريف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مميزات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أنواع .</w:t>
      </w: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ab/>
      </w:r>
      <w:r>
        <w:rPr>
          <w:rFonts w:hint="cs"/>
          <w:sz w:val="16"/>
          <w:szCs w:val="24"/>
          <w:rtl/>
          <w:lang w:val="fr-FR"/>
        </w:rPr>
        <w:tab/>
        <w:t xml:space="preserve">     - مقارنة بين الشخص الطبيعي والمعنوي .</w:t>
      </w: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 xml:space="preserve">- </w:t>
      </w:r>
      <w:r>
        <w:rPr>
          <w:rFonts w:hint="cs"/>
          <w:sz w:val="16"/>
          <w:szCs w:val="24"/>
          <w:u w:val="single"/>
          <w:rtl/>
          <w:lang w:val="fr-FR"/>
        </w:rPr>
        <w:t>الأموال :</w:t>
      </w:r>
      <w:r>
        <w:rPr>
          <w:rFonts w:hint="cs"/>
          <w:sz w:val="16"/>
          <w:szCs w:val="24"/>
          <w:rtl/>
          <w:lang w:val="fr-FR"/>
        </w:rPr>
        <w:t xml:space="preserve">  تعريف الأموال والفرق بين الأموال المنقولة وغير المنقولة .</w:t>
      </w:r>
    </w:p>
    <w:p w:rsidR="00C34261" w:rsidRDefault="00C34261" w:rsidP="00C34261">
      <w:pPr>
        <w:jc w:val="both"/>
        <w:rPr>
          <w:sz w:val="16"/>
          <w:szCs w:val="24"/>
          <w:lang w:val="fr-FR"/>
        </w:rPr>
      </w:pP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 xml:space="preserve">- </w:t>
      </w:r>
      <w:r>
        <w:rPr>
          <w:rFonts w:hint="cs"/>
          <w:sz w:val="16"/>
          <w:szCs w:val="24"/>
          <w:u w:val="single"/>
          <w:rtl/>
          <w:lang w:val="fr-FR"/>
        </w:rPr>
        <w:t>الملكية العقارية :</w:t>
      </w:r>
      <w:r>
        <w:rPr>
          <w:rFonts w:hint="cs"/>
          <w:sz w:val="16"/>
          <w:szCs w:val="24"/>
          <w:rtl/>
          <w:lang w:val="fr-FR"/>
        </w:rPr>
        <w:t xml:space="preserve"> تعريفها- خصائصها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كيفية انتقالها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أنواعها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السجل العقاري .</w:t>
      </w: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 xml:space="preserve">- </w:t>
      </w:r>
      <w:r>
        <w:rPr>
          <w:rFonts w:hint="cs"/>
          <w:sz w:val="16"/>
          <w:szCs w:val="24"/>
          <w:u w:val="single"/>
          <w:rtl/>
          <w:lang w:val="fr-FR"/>
        </w:rPr>
        <w:t>العقد :</w:t>
      </w:r>
      <w:r>
        <w:rPr>
          <w:rFonts w:hint="cs"/>
          <w:sz w:val="16"/>
          <w:szCs w:val="24"/>
          <w:rtl/>
          <w:lang w:val="fr-FR"/>
        </w:rPr>
        <w:t xml:space="preserve"> تعريفه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انعقاده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أركانه وعيوب الرضى فيه .</w:t>
      </w: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ab/>
        <w:t>- الفرق بين بطلان وإلغاء وفسخ العقد .</w:t>
      </w: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</w:p>
    <w:p w:rsidR="00C34261" w:rsidRPr="00465122" w:rsidRDefault="00C34261" w:rsidP="00C34261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b/>
          <w:bCs/>
          <w:szCs w:val="28"/>
          <w:u w:val="single"/>
          <w:rtl/>
          <w:lang w:val="fr-FR"/>
        </w:rPr>
      </w:pPr>
      <w:r w:rsidRPr="00465122">
        <w:rPr>
          <w:rFonts w:hint="cs"/>
          <w:b/>
          <w:bCs/>
          <w:szCs w:val="28"/>
          <w:u w:val="single"/>
          <w:rtl/>
          <w:lang w:val="fr-FR"/>
        </w:rPr>
        <w:t xml:space="preserve">ثانياً: القانون التجاري : 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>تعريف التاجر والشورط الموضوعية لاعتباره تاجراً والإلزامات المهنية المفروضة عليه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>تعريف المؤسسة التجارية والفرق بينها وبين الشركة التجارية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>تعريف موجز لشركات الأشخاص وشركات الأموال والمحدودة المسؤولية وكيفية التمييز بينها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 xml:space="preserve">تعريف موجز للأسناد التجارية (الشك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سند السحب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سند الأمر) والفروقات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>لمحة عن الفروقات الأساسية بين الرهن التجاري والرهن والتأمين العقاري .</w:t>
      </w:r>
    </w:p>
    <w:p w:rsidR="00C34261" w:rsidRDefault="00C34261" w:rsidP="00C34261">
      <w:pPr>
        <w:jc w:val="center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>-2-</w:t>
      </w:r>
    </w:p>
    <w:p w:rsidR="00C34261" w:rsidRDefault="00C34261" w:rsidP="00C34261">
      <w:pPr>
        <w:jc w:val="center"/>
        <w:rPr>
          <w:sz w:val="16"/>
          <w:szCs w:val="24"/>
          <w:rtl/>
          <w:lang w:val="fr-FR"/>
        </w:rPr>
      </w:pPr>
    </w:p>
    <w:p w:rsidR="00C34261" w:rsidRPr="005C6C3C" w:rsidRDefault="00C34261" w:rsidP="00C34261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b/>
          <w:bCs/>
          <w:szCs w:val="28"/>
          <w:u w:val="single"/>
          <w:rtl/>
          <w:lang w:val="fr-FR"/>
        </w:rPr>
      </w:pPr>
      <w:r w:rsidRPr="005C6C3C">
        <w:rPr>
          <w:rFonts w:hint="cs"/>
          <w:b/>
          <w:bCs/>
          <w:szCs w:val="28"/>
          <w:u w:val="single"/>
          <w:rtl/>
          <w:lang w:val="fr-FR"/>
        </w:rPr>
        <w:t>ثالثاً: قانون العمل والضمان الاجتماعي :</w:t>
      </w:r>
    </w:p>
    <w:p w:rsidR="00C34261" w:rsidRDefault="00C34261" w:rsidP="00C34261">
      <w:pPr>
        <w:ind w:left="360"/>
        <w:jc w:val="both"/>
        <w:rPr>
          <w:sz w:val="16"/>
          <w:szCs w:val="24"/>
          <w:u w:val="single"/>
          <w:lang w:val="fr-FR"/>
        </w:rPr>
      </w:pPr>
      <w:r w:rsidRPr="005C6C3C">
        <w:rPr>
          <w:rFonts w:hint="cs"/>
          <w:b/>
          <w:bCs/>
          <w:sz w:val="18"/>
          <w:szCs w:val="26"/>
          <w:rtl/>
          <w:lang w:val="fr-FR"/>
        </w:rPr>
        <w:t xml:space="preserve">* </w:t>
      </w:r>
      <w:r>
        <w:rPr>
          <w:rFonts w:hint="cs"/>
          <w:b/>
          <w:bCs/>
          <w:sz w:val="18"/>
          <w:szCs w:val="26"/>
          <w:rtl/>
          <w:lang w:val="fr-FR"/>
        </w:rPr>
        <w:t xml:space="preserve"> </w:t>
      </w:r>
      <w:r w:rsidRPr="005C6C3C">
        <w:rPr>
          <w:rFonts w:hint="cs"/>
          <w:b/>
          <w:bCs/>
          <w:sz w:val="18"/>
          <w:szCs w:val="26"/>
          <w:u w:val="single"/>
          <w:rtl/>
          <w:lang w:val="fr-FR"/>
        </w:rPr>
        <w:t>قانون العمل</w:t>
      </w:r>
      <w:r w:rsidRPr="005C6C3C">
        <w:rPr>
          <w:rFonts w:hint="cs"/>
          <w:sz w:val="18"/>
          <w:szCs w:val="26"/>
          <w:u w:val="single"/>
          <w:rtl/>
          <w:lang w:val="fr-FR"/>
        </w:rPr>
        <w:t xml:space="preserve"> </w:t>
      </w:r>
      <w:r>
        <w:rPr>
          <w:rFonts w:hint="cs"/>
          <w:sz w:val="16"/>
          <w:szCs w:val="24"/>
          <w:u w:val="single"/>
          <w:rtl/>
          <w:lang w:val="fr-FR"/>
        </w:rPr>
        <w:t>: علاقات العمل الفردية :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rtl/>
          <w:lang w:val="fr-FR"/>
        </w:rPr>
      </w:pPr>
      <w:r w:rsidRPr="005C6C3C">
        <w:rPr>
          <w:rFonts w:hint="cs"/>
          <w:sz w:val="16"/>
          <w:szCs w:val="24"/>
          <w:u w:val="single"/>
          <w:rtl/>
          <w:lang w:val="fr-FR"/>
        </w:rPr>
        <w:t>عقد الاستخدام الفردي</w:t>
      </w:r>
      <w:r>
        <w:rPr>
          <w:rFonts w:hint="cs"/>
          <w:sz w:val="16"/>
          <w:szCs w:val="24"/>
          <w:rtl/>
          <w:lang w:val="fr-FR"/>
        </w:rPr>
        <w:t xml:space="preserve">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أركانه (العمل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الاجر ولواحقه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رابطة التبعية)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 w:rsidRPr="005C6C3C">
        <w:rPr>
          <w:rFonts w:hint="cs"/>
          <w:sz w:val="16"/>
          <w:szCs w:val="24"/>
          <w:u w:val="single"/>
          <w:rtl/>
          <w:lang w:val="fr-FR"/>
        </w:rPr>
        <w:t>أنواعه</w:t>
      </w:r>
      <w:r>
        <w:rPr>
          <w:rFonts w:hint="cs"/>
          <w:sz w:val="16"/>
          <w:szCs w:val="24"/>
          <w:rtl/>
          <w:lang w:val="fr-FR"/>
        </w:rPr>
        <w:t>، والفرق بين عقد الاستخدام المحدد وغير المحدد المدة وأسباب انتهاء كل منهما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 xml:space="preserve">عقد </w:t>
      </w:r>
      <w:r w:rsidRPr="005C6C3C">
        <w:rPr>
          <w:rFonts w:hint="cs"/>
          <w:sz w:val="16"/>
          <w:szCs w:val="24"/>
          <w:u w:val="single"/>
          <w:rtl/>
          <w:lang w:val="fr-FR"/>
        </w:rPr>
        <w:t>التدريب المهني</w:t>
      </w:r>
      <w:r>
        <w:rPr>
          <w:rFonts w:hint="cs"/>
          <w:sz w:val="16"/>
          <w:szCs w:val="24"/>
          <w:rtl/>
          <w:lang w:val="fr-FR"/>
        </w:rPr>
        <w:t xml:space="preserve">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 w:rsidRPr="005C6C3C">
        <w:rPr>
          <w:rFonts w:hint="cs"/>
          <w:sz w:val="16"/>
          <w:szCs w:val="24"/>
          <w:u w:val="single"/>
          <w:rtl/>
          <w:lang w:val="fr-FR"/>
        </w:rPr>
        <w:t>عقد العمل في الفنادق</w:t>
      </w:r>
      <w:r>
        <w:rPr>
          <w:rFonts w:hint="cs"/>
          <w:sz w:val="16"/>
          <w:szCs w:val="24"/>
          <w:rtl/>
          <w:lang w:val="fr-FR"/>
        </w:rPr>
        <w:t xml:space="preserve"> : تعريفه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مدة العمل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النسبة المئوية على الخدمة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حصة المستخدمين اللبنانيين من استخدام الأجانب .</w:t>
      </w:r>
    </w:p>
    <w:p w:rsidR="00C34261" w:rsidRDefault="00C34261" w:rsidP="00C34261">
      <w:pPr>
        <w:ind w:left="720" w:firstLine="360"/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>موجبات الطرفين في عقد الاستخدام الفندقي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 w:rsidRPr="005C6C3C">
        <w:rPr>
          <w:rFonts w:hint="cs"/>
          <w:sz w:val="16"/>
          <w:szCs w:val="24"/>
          <w:u w:val="single"/>
          <w:rtl/>
          <w:lang w:val="fr-FR"/>
        </w:rPr>
        <w:t>الاجازات القانونية</w:t>
      </w:r>
      <w:r>
        <w:rPr>
          <w:rFonts w:hint="cs"/>
          <w:sz w:val="16"/>
          <w:szCs w:val="24"/>
          <w:rtl/>
          <w:lang w:val="fr-FR"/>
        </w:rPr>
        <w:t xml:space="preserve"> : أنواعها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 w:rsidRPr="005C6C3C">
        <w:rPr>
          <w:rFonts w:hint="cs"/>
          <w:sz w:val="16"/>
          <w:szCs w:val="24"/>
          <w:u w:val="single"/>
          <w:rtl/>
          <w:lang w:val="fr-FR"/>
        </w:rPr>
        <w:t>الانذار</w:t>
      </w:r>
      <w:r>
        <w:rPr>
          <w:rFonts w:hint="cs"/>
          <w:sz w:val="16"/>
          <w:szCs w:val="24"/>
          <w:rtl/>
          <w:lang w:val="fr-FR"/>
        </w:rPr>
        <w:t xml:space="preserve"> : تعريف ، شروط صحته ، مدته، نتائجه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 w:rsidRPr="005C6C3C">
        <w:rPr>
          <w:rFonts w:hint="cs"/>
          <w:sz w:val="16"/>
          <w:szCs w:val="24"/>
          <w:u w:val="single"/>
          <w:rtl/>
          <w:lang w:val="fr-FR"/>
        </w:rPr>
        <w:t>عقد التدريب المهني</w:t>
      </w:r>
      <w:r>
        <w:rPr>
          <w:rFonts w:hint="cs"/>
          <w:sz w:val="16"/>
          <w:szCs w:val="24"/>
          <w:rtl/>
          <w:lang w:val="fr-FR"/>
        </w:rPr>
        <w:t xml:space="preserve"> : تعريف ، خصائصه ، مدته ، آثاره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 w:rsidRPr="005C6C3C">
        <w:rPr>
          <w:rFonts w:hint="cs"/>
          <w:sz w:val="16"/>
          <w:szCs w:val="24"/>
          <w:u w:val="single"/>
          <w:rtl/>
          <w:lang w:val="fr-FR"/>
        </w:rPr>
        <w:t>النظام الداخلي للعمل</w:t>
      </w:r>
      <w:r>
        <w:rPr>
          <w:rFonts w:hint="cs"/>
          <w:sz w:val="16"/>
          <w:szCs w:val="24"/>
          <w:rtl/>
          <w:lang w:val="fr-FR"/>
        </w:rPr>
        <w:t xml:space="preserve">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lastRenderedPageBreak/>
        <w:t>الفرق بين الصرف القانوني والصرف التعسفي للأجير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>مفهوم الفسخ التعسفي لعقد الاستخدام من قبل الأجير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>مجلس العمل التحكيمي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>لمحة عن دور مفتشي وزارة العمل وكيفية تقديم الشكوى امامها</w:t>
      </w:r>
    </w:p>
    <w:p w:rsidR="00C34261" w:rsidRPr="005C6C3C" w:rsidRDefault="00C34261" w:rsidP="00C34261">
      <w:pPr>
        <w:jc w:val="both"/>
        <w:rPr>
          <w:sz w:val="16"/>
          <w:szCs w:val="24"/>
          <w:rtl/>
          <w:lang w:val="fr-FR"/>
        </w:rPr>
      </w:pP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u w:val="single"/>
          <w:rtl/>
          <w:lang w:val="fr-FR"/>
        </w:rPr>
        <w:t>علاقات العمل الجماعية :</w:t>
      </w:r>
      <w:r>
        <w:rPr>
          <w:rFonts w:hint="cs"/>
          <w:sz w:val="16"/>
          <w:szCs w:val="24"/>
          <w:rtl/>
          <w:lang w:val="fr-FR"/>
        </w:rPr>
        <w:t xml:space="preserve">  النقابة : تعريفها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شروط انشاؤها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حقوقها وواجباتها .</w:t>
      </w: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ab/>
      </w:r>
      <w:r>
        <w:rPr>
          <w:rFonts w:hint="cs"/>
          <w:sz w:val="16"/>
          <w:szCs w:val="24"/>
          <w:rtl/>
          <w:lang w:val="fr-FR"/>
        </w:rPr>
        <w:tab/>
      </w:r>
      <w:r>
        <w:rPr>
          <w:rFonts w:hint="cs"/>
          <w:sz w:val="16"/>
          <w:szCs w:val="24"/>
          <w:rtl/>
          <w:lang w:val="fr-FR"/>
        </w:rPr>
        <w:tab/>
        <w:t xml:space="preserve">عقد العمل الجماعي : شروط ابرام العقد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خصائصه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كيفية تعديله .</w:t>
      </w:r>
    </w:p>
    <w:p w:rsidR="00C34261" w:rsidRDefault="00C34261" w:rsidP="00C34261">
      <w:pPr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ab/>
      </w:r>
      <w:r>
        <w:rPr>
          <w:rFonts w:hint="cs"/>
          <w:sz w:val="16"/>
          <w:szCs w:val="24"/>
          <w:rtl/>
          <w:lang w:val="fr-FR"/>
        </w:rPr>
        <w:tab/>
      </w:r>
      <w:r>
        <w:rPr>
          <w:rFonts w:hint="cs"/>
          <w:sz w:val="16"/>
          <w:szCs w:val="24"/>
          <w:rtl/>
          <w:lang w:val="fr-FR"/>
        </w:rPr>
        <w:tab/>
        <w:t xml:space="preserve">كيفية تسوية نزاعات العمل الجماعية (الوساطة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التحكيم) .</w:t>
      </w:r>
    </w:p>
    <w:p w:rsidR="00C34261" w:rsidRPr="00842C93" w:rsidRDefault="00C34261" w:rsidP="00C34261">
      <w:pPr>
        <w:jc w:val="both"/>
        <w:rPr>
          <w:sz w:val="16"/>
          <w:szCs w:val="24"/>
          <w:lang w:val="fr-FR"/>
        </w:rPr>
      </w:pPr>
    </w:p>
    <w:p w:rsidR="00C34261" w:rsidRPr="00573413" w:rsidRDefault="00C34261" w:rsidP="00C34261">
      <w:pPr>
        <w:numPr>
          <w:ilvl w:val="0"/>
          <w:numId w:val="2"/>
        </w:numPr>
        <w:jc w:val="both"/>
        <w:rPr>
          <w:sz w:val="16"/>
          <w:szCs w:val="24"/>
          <w:u w:val="single"/>
          <w:lang w:val="fr-FR"/>
        </w:rPr>
      </w:pPr>
      <w:r w:rsidRPr="005C6C3C">
        <w:rPr>
          <w:rFonts w:hint="cs"/>
          <w:b/>
          <w:bCs/>
          <w:sz w:val="18"/>
          <w:szCs w:val="26"/>
          <w:u w:val="single"/>
          <w:rtl/>
          <w:lang w:val="fr-FR"/>
        </w:rPr>
        <w:t>قانون الضمان الاجتماعي</w:t>
      </w:r>
      <w:r>
        <w:rPr>
          <w:rFonts w:hint="cs"/>
          <w:sz w:val="16"/>
          <w:szCs w:val="24"/>
          <w:u w:val="single"/>
          <w:rtl/>
          <w:lang w:val="fr-FR"/>
        </w:rPr>
        <w:t xml:space="preserve"> :</w:t>
      </w:r>
      <w:r>
        <w:rPr>
          <w:rFonts w:hint="cs"/>
          <w:sz w:val="16"/>
          <w:szCs w:val="24"/>
          <w:rtl/>
          <w:lang w:val="fr-FR"/>
        </w:rPr>
        <w:t xml:space="preserve"> لمحة عن الصندوق الوطني للضمان الاجتماعي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تنظيمه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ادارته -</w:t>
      </w:r>
    </w:p>
    <w:p w:rsidR="00C34261" w:rsidRDefault="00C34261" w:rsidP="00C34261">
      <w:pPr>
        <w:ind w:left="2880"/>
        <w:jc w:val="both"/>
        <w:rPr>
          <w:sz w:val="16"/>
          <w:szCs w:val="24"/>
          <w:rtl/>
          <w:lang w:val="fr-FR"/>
        </w:rPr>
      </w:pPr>
      <w:r w:rsidRPr="00573413">
        <w:rPr>
          <w:rFonts w:hint="cs"/>
          <w:sz w:val="16"/>
          <w:szCs w:val="24"/>
          <w:rtl/>
          <w:lang w:val="fr-FR"/>
        </w:rPr>
        <w:t xml:space="preserve">شروط الانتساب إليه </w:t>
      </w:r>
      <w:r>
        <w:rPr>
          <w:rFonts w:hint="cs"/>
          <w:sz w:val="16"/>
          <w:szCs w:val="24"/>
          <w:rtl/>
          <w:lang w:val="fr-FR"/>
        </w:rPr>
        <w:t>ونسبة الاشتراكات وكيفية تسديدها .</w:t>
      </w:r>
    </w:p>
    <w:p w:rsidR="00C34261" w:rsidRDefault="00C34261" w:rsidP="00C34261">
      <w:pPr>
        <w:ind w:left="1440" w:firstLine="720"/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 xml:space="preserve">-   </w:t>
      </w:r>
      <w:r>
        <w:rPr>
          <w:rFonts w:hint="cs"/>
          <w:sz w:val="16"/>
          <w:szCs w:val="24"/>
          <w:u w:val="single"/>
          <w:rtl/>
          <w:lang w:val="fr-FR"/>
        </w:rPr>
        <w:t>فروعـه :</w:t>
      </w:r>
      <w:r>
        <w:rPr>
          <w:rFonts w:hint="cs"/>
          <w:sz w:val="16"/>
          <w:szCs w:val="24"/>
          <w:rtl/>
          <w:lang w:val="fr-FR"/>
        </w:rPr>
        <w:t xml:space="preserve"> </w:t>
      </w:r>
      <w:r>
        <w:rPr>
          <w:rFonts w:hint="cs"/>
          <w:sz w:val="16"/>
          <w:szCs w:val="24"/>
          <w:rtl/>
          <w:lang w:val="fr-FR"/>
        </w:rPr>
        <w:tab/>
        <w:t xml:space="preserve">فرع المرض والأمومة </w:t>
      </w:r>
    </w:p>
    <w:p w:rsidR="00C34261" w:rsidRDefault="00C34261" w:rsidP="00C34261">
      <w:pPr>
        <w:ind w:left="2880"/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ab/>
        <w:t xml:space="preserve">فرع التقديمات العائلية </w:t>
      </w:r>
    </w:p>
    <w:p w:rsidR="00C34261" w:rsidRDefault="00C34261" w:rsidP="00C34261">
      <w:pPr>
        <w:ind w:left="2880"/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ab/>
        <w:t xml:space="preserve">فرع نهاية الخدمة والفرق بينه (وبين نظام الشيخوخة) </w:t>
      </w:r>
    </w:p>
    <w:p w:rsidR="00C34261" w:rsidRDefault="00C34261" w:rsidP="00C34261">
      <w:pPr>
        <w:ind w:left="2880"/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ab/>
        <w:t xml:space="preserve">فرع طوارئ والأمراض المهنية </w:t>
      </w:r>
    </w:p>
    <w:p w:rsidR="00C34261" w:rsidRPr="00573413" w:rsidRDefault="00C34261" w:rsidP="00C34261">
      <w:p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ab/>
      </w:r>
      <w:r>
        <w:rPr>
          <w:rFonts w:hint="cs"/>
          <w:sz w:val="16"/>
          <w:szCs w:val="24"/>
          <w:rtl/>
          <w:lang w:val="fr-FR"/>
        </w:rPr>
        <w:tab/>
      </w:r>
      <w:r>
        <w:rPr>
          <w:rFonts w:hint="cs"/>
          <w:sz w:val="16"/>
          <w:szCs w:val="24"/>
          <w:rtl/>
          <w:lang w:val="fr-FR"/>
        </w:rPr>
        <w:tab/>
        <w:t xml:space="preserve">- لمحة عن كيفية اجراء الرقابة من قبل مفتشي الضمان الاجتماعي . </w:t>
      </w:r>
    </w:p>
    <w:p w:rsidR="00C34261" w:rsidRDefault="00C34261" w:rsidP="00C34261">
      <w:pPr>
        <w:jc w:val="both"/>
        <w:rPr>
          <w:sz w:val="16"/>
          <w:szCs w:val="24"/>
          <w:u w:val="single"/>
          <w:rtl/>
          <w:lang w:val="fr-FR"/>
        </w:rPr>
      </w:pPr>
    </w:p>
    <w:p w:rsidR="00C34261" w:rsidRPr="00204392" w:rsidRDefault="00C34261" w:rsidP="00C34261">
      <w:pPr>
        <w:jc w:val="center"/>
        <w:rPr>
          <w:sz w:val="18"/>
          <w:szCs w:val="26"/>
          <w:rtl/>
          <w:lang w:val="fr-FR"/>
        </w:rPr>
      </w:pPr>
      <w:r w:rsidRPr="00204392">
        <w:rPr>
          <w:rFonts w:hint="cs"/>
          <w:sz w:val="18"/>
          <w:szCs w:val="26"/>
          <w:rtl/>
          <w:lang w:val="fr-FR"/>
        </w:rPr>
        <w:t>-3-</w:t>
      </w:r>
    </w:p>
    <w:p w:rsidR="00C34261" w:rsidRPr="008F5CAC" w:rsidRDefault="00C34261" w:rsidP="00C34261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b/>
          <w:bCs/>
          <w:szCs w:val="28"/>
          <w:rtl/>
          <w:lang w:val="fr-FR"/>
        </w:rPr>
      </w:pPr>
      <w:r w:rsidRPr="008F5CAC">
        <w:rPr>
          <w:rFonts w:hint="cs"/>
          <w:b/>
          <w:bCs/>
          <w:szCs w:val="28"/>
          <w:u w:val="single"/>
          <w:rtl/>
          <w:lang w:val="fr-FR"/>
        </w:rPr>
        <w:t>رابعاً: القانون الجزائي :</w:t>
      </w:r>
      <w:r w:rsidRPr="008F5CAC">
        <w:rPr>
          <w:rFonts w:hint="cs"/>
          <w:b/>
          <w:bCs/>
          <w:szCs w:val="28"/>
          <w:rtl/>
          <w:lang w:val="fr-FR"/>
        </w:rPr>
        <w:t xml:space="preserve"> 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 xml:space="preserve">تعريف الجريمة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أركانها والفرق بين الجرائم المقصودة وغيرالمقصودة وبين الجرائم المشهودة وغير المشهودة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>تصنيف العقوبات والفرق بين الجناية والجنحة والمخالفة + العقوبة الفرعية وكيفية إعادة الاعتبار والفرق بين العفو العام والعفو الخاص .</w:t>
      </w:r>
    </w:p>
    <w:p w:rsidR="00C34261" w:rsidRPr="00B43856" w:rsidRDefault="00C34261" w:rsidP="00C34261">
      <w:pPr>
        <w:numPr>
          <w:ilvl w:val="0"/>
          <w:numId w:val="1"/>
        </w:numPr>
        <w:jc w:val="both"/>
        <w:rPr>
          <w:sz w:val="14"/>
          <w:szCs w:val="22"/>
          <w:lang w:val="fr-FR"/>
        </w:rPr>
      </w:pPr>
      <w:r w:rsidRPr="00B43856">
        <w:rPr>
          <w:rFonts w:hint="cs"/>
          <w:sz w:val="14"/>
          <w:szCs w:val="22"/>
          <w:rtl/>
          <w:lang w:val="fr-FR"/>
        </w:rPr>
        <w:t xml:space="preserve">لمحة عن القضاء الجزائي العادي والاستثنائي وأنواعه : (قضاء الملاحقة </w:t>
      </w:r>
      <w:r w:rsidRPr="00B43856">
        <w:rPr>
          <w:sz w:val="14"/>
          <w:szCs w:val="22"/>
          <w:rtl/>
          <w:lang w:val="fr-FR"/>
        </w:rPr>
        <w:t>–</w:t>
      </w:r>
      <w:r w:rsidRPr="00B43856">
        <w:rPr>
          <w:rFonts w:hint="cs"/>
          <w:sz w:val="14"/>
          <w:szCs w:val="22"/>
          <w:rtl/>
          <w:lang w:val="fr-FR"/>
        </w:rPr>
        <w:t xml:space="preserve"> قضاء التحقيق </w:t>
      </w:r>
      <w:r w:rsidRPr="00B43856">
        <w:rPr>
          <w:sz w:val="14"/>
          <w:szCs w:val="22"/>
          <w:rtl/>
          <w:lang w:val="fr-FR"/>
        </w:rPr>
        <w:t>–</w:t>
      </w:r>
      <w:r w:rsidRPr="00B43856">
        <w:rPr>
          <w:rFonts w:hint="cs"/>
          <w:sz w:val="14"/>
          <w:szCs w:val="22"/>
          <w:rtl/>
          <w:lang w:val="fr-FR"/>
        </w:rPr>
        <w:t xml:space="preserve"> قضاء الحكم)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 xml:space="preserve">أنواع المسؤولية والفرق بينها (تعاقدية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تقصيرية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جزائية) .</w:t>
      </w:r>
    </w:p>
    <w:p w:rsidR="00C34261" w:rsidRPr="000652E9" w:rsidRDefault="00C34261" w:rsidP="00C34261">
      <w:pPr>
        <w:jc w:val="both"/>
        <w:rPr>
          <w:sz w:val="12"/>
          <w:rtl/>
          <w:lang w:val="fr-FR"/>
        </w:rPr>
      </w:pPr>
    </w:p>
    <w:p w:rsidR="00C34261" w:rsidRPr="008F5CAC" w:rsidRDefault="00C34261" w:rsidP="00C34261">
      <w:pPr>
        <w:jc w:val="both"/>
        <w:rPr>
          <w:b/>
          <w:bCs/>
          <w:sz w:val="16"/>
          <w:szCs w:val="24"/>
          <w:u w:val="single"/>
          <w:rtl/>
          <w:lang w:val="fr-FR"/>
        </w:rPr>
      </w:pPr>
      <w:r w:rsidRPr="008F5CAC">
        <w:rPr>
          <w:rFonts w:hint="cs"/>
          <w:b/>
          <w:bCs/>
          <w:sz w:val="16"/>
          <w:szCs w:val="24"/>
          <w:u w:val="single"/>
          <w:rtl/>
          <w:lang w:val="fr-FR"/>
        </w:rPr>
        <w:t>تعريف وعقوبة الجرائم التالية :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 xml:space="preserve">تعاطي المسكرات والمخدرات والاتجار بها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اساءة الائتمان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الاحتيال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الشك بدون رصيد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السرقة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اقلاق الراحة العامة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المقامرة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الغش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الجرائم المخلة بالأخلاق والآداب العامة (القوادة </w:t>
      </w:r>
      <w:r>
        <w:rPr>
          <w:sz w:val="16"/>
          <w:szCs w:val="24"/>
          <w:rtl/>
          <w:lang w:val="fr-FR"/>
        </w:rPr>
        <w:t>–</w:t>
      </w:r>
      <w:r>
        <w:rPr>
          <w:rFonts w:hint="cs"/>
          <w:sz w:val="16"/>
          <w:szCs w:val="24"/>
          <w:rtl/>
          <w:lang w:val="fr-FR"/>
        </w:rPr>
        <w:t xml:space="preserve"> الدعارة) ...</w:t>
      </w:r>
    </w:p>
    <w:p w:rsidR="00C34261" w:rsidRPr="008F5CAC" w:rsidRDefault="00C34261" w:rsidP="00C34261">
      <w:pPr>
        <w:jc w:val="both"/>
        <w:rPr>
          <w:sz w:val="6"/>
          <w:szCs w:val="14"/>
          <w:rtl/>
          <w:lang w:val="fr-FR"/>
        </w:rPr>
      </w:pPr>
    </w:p>
    <w:p w:rsidR="00C34261" w:rsidRPr="008F5CAC" w:rsidRDefault="00C34261" w:rsidP="00C34261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b/>
          <w:bCs/>
          <w:szCs w:val="28"/>
          <w:u w:val="single"/>
          <w:rtl/>
          <w:lang w:val="fr-FR"/>
        </w:rPr>
      </w:pPr>
      <w:r w:rsidRPr="008F5CAC">
        <w:rPr>
          <w:rFonts w:hint="cs"/>
          <w:b/>
          <w:bCs/>
          <w:szCs w:val="28"/>
          <w:u w:val="single"/>
          <w:rtl/>
          <w:lang w:val="fr-FR"/>
        </w:rPr>
        <w:t>خامساً: التشريع الفندقي :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>الشروط المطلوبة لاستثمار المؤسسات الفندقية :</w:t>
      </w:r>
    </w:p>
    <w:p w:rsidR="00C34261" w:rsidRDefault="00C34261" w:rsidP="00C34261">
      <w:pPr>
        <w:ind w:left="1080"/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>أنواع اجازات الاستثمار وحقوق أصحاب هذه الاجازات وشروط سحب الترخيص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 w:rsidRPr="00573413">
        <w:rPr>
          <w:rFonts w:hint="cs"/>
          <w:sz w:val="16"/>
          <w:szCs w:val="24"/>
          <w:u w:val="single"/>
          <w:rtl/>
          <w:lang w:val="fr-FR"/>
        </w:rPr>
        <w:t xml:space="preserve">معايير تصنف المؤسسات السياحية في </w:t>
      </w:r>
      <w:r>
        <w:rPr>
          <w:rFonts w:hint="cs"/>
          <w:sz w:val="16"/>
          <w:szCs w:val="24"/>
          <w:rtl/>
          <w:lang w:val="fr-FR"/>
        </w:rPr>
        <w:t>:  - الفنادق .</w:t>
      </w:r>
    </w:p>
    <w:p w:rsidR="00C34261" w:rsidRDefault="00C34261" w:rsidP="00C34261">
      <w:pPr>
        <w:ind w:left="4320"/>
        <w:jc w:val="both"/>
        <w:rPr>
          <w:sz w:val="16"/>
          <w:szCs w:val="24"/>
          <w:rtl/>
          <w:lang w:val="fr-FR"/>
        </w:rPr>
      </w:pPr>
      <w:r w:rsidRPr="00573413">
        <w:rPr>
          <w:rFonts w:hint="cs"/>
          <w:sz w:val="16"/>
          <w:szCs w:val="24"/>
          <w:rtl/>
          <w:lang w:val="fr-FR"/>
        </w:rPr>
        <w:t>-</w:t>
      </w:r>
      <w:r>
        <w:rPr>
          <w:rFonts w:hint="cs"/>
          <w:sz w:val="16"/>
          <w:szCs w:val="24"/>
          <w:rtl/>
          <w:lang w:val="fr-FR"/>
        </w:rPr>
        <w:t xml:space="preserve"> المساكن السياحية .</w:t>
      </w:r>
    </w:p>
    <w:p w:rsidR="00C34261" w:rsidRDefault="00C34261" w:rsidP="00C34261">
      <w:pPr>
        <w:ind w:left="4320"/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>- مؤسسات الاقامة الأخرى .</w:t>
      </w:r>
    </w:p>
    <w:p w:rsidR="00C34261" w:rsidRDefault="00C34261" w:rsidP="00C34261">
      <w:pPr>
        <w:ind w:left="4320"/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rtl/>
          <w:lang w:val="fr-FR"/>
        </w:rPr>
        <w:t>- المهن السياحية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u w:val="single"/>
          <w:rtl/>
          <w:lang w:val="fr-FR"/>
        </w:rPr>
        <w:t>العقد الفندقي:</w:t>
      </w:r>
      <w:r>
        <w:rPr>
          <w:rFonts w:hint="cs"/>
          <w:sz w:val="16"/>
          <w:szCs w:val="24"/>
          <w:rtl/>
          <w:lang w:val="fr-FR"/>
        </w:rPr>
        <w:t xml:space="preserve"> تعريفه ، التزامات وحقوق الطرفين فيه (المستثمر والنزيل أو المسافر) .</w:t>
      </w:r>
    </w:p>
    <w:p w:rsidR="00C34261" w:rsidRDefault="00C34261" w:rsidP="00C34261">
      <w:pPr>
        <w:numPr>
          <w:ilvl w:val="0"/>
          <w:numId w:val="1"/>
        </w:numPr>
        <w:jc w:val="both"/>
        <w:rPr>
          <w:sz w:val="16"/>
          <w:szCs w:val="24"/>
          <w:lang w:val="fr-FR"/>
        </w:rPr>
      </w:pPr>
      <w:r>
        <w:rPr>
          <w:rFonts w:hint="cs"/>
          <w:sz w:val="16"/>
          <w:szCs w:val="24"/>
          <w:u w:val="single"/>
          <w:rtl/>
          <w:lang w:val="fr-FR"/>
        </w:rPr>
        <w:t>وكالات السفر :</w:t>
      </w:r>
      <w:r w:rsidRPr="00573413">
        <w:rPr>
          <w:rFonts w:hint="cs"/>
          <w:sz w:val="16"/>
          <w:szCs w:val="24"/>
          <w:rtl/>
          <w:lang w:val="fr-FR"/>
        </w:rPr>
        <w:t xml:space="preserve"> </w:t>
      </w:r>
      <w:r>
        <w:rPr>
          <w:rFonts w:hint="cs"/>
          <w:sz w:val="16"/>
          <w:szCs w:val="24"/>
          <w:rtl/>
          <w:lang w:val="fr-FR"/>
        </w:rPr>
        <w:t xml:space="preserve">- </w:t>
      </w:r>
      <w:r w:rsidRPr="00573413">
        <w:rPr>
          <w:rFonts w:hint="cs"/>
          <w:sz w:val="16"/>
          <w:szCs w:val="24"/>
          <w:rtl/>
          <w:lang w:val="fr-FR"/>
        </w:rPr>
        <w:t>الأعمال</w:t>
      </w:r>
      <w:r>
        <w:rPr>
          <w:rFonts w:hint="cs"/>
          <w:sz w:val="16"/>
          <w:szCs w:val="24"/>
          <w:rtl/>
          <w:lang w:val="fr-FR"/>
        </w:rPr>
        <w:t xml:space="preserve"> الأساسية والمتممة التي تزاولها وكالات السفر .</w:t>
      </w:r>
    </w:p>
    <w:p w:rsidR="00C34261" w:rsidRPr="00B43856" w:rsidRDefault="00C34261" w:rsidP="00C34261">
      <w:pPr>
        <w:ind w:left="360" w:firstLine="720"/>
        <w:jc w:val="both"/>
        <w:rPr>
          <w:sz w:val="14"/>
          <w:szCs w:val="22"/>
          <w:lang w:val="fr-FR"/>
        </w:rPr>
      </w:pPr>
      <w:r w:rsidRPr="00B43856">
        <w:rPr>
          <w:rFonts w:hint="cs"/>
          <w:sz w:val="14"/>
          <w:szCs w:val="22"/>
          <w:rtl/>
          <w:lang w:val="fr-FR"/>
        </w:rPr>
        <w:t xml:space="preserve"> - العقد مع وكالة السفر : حقوق وموجبات الفرقاء فيه : (الوكالة </w:t>
      </w:r>
      <w:r w:rsidRPr="00B43856">
        <w:rPr>
          <w:sz w:val="14"/>
          <w:szCs w:val="22"/>
          <w:rtl/>
          <w:lang w:val="fr-FR"/>
        </w:rPr>
        <w:t>–</w:t>
      </w:r>
      <w:r w:rsidRPr="00B43856">
        <w:rPr>
          <w:rFonts w:hint="cs"/>
          <w:sz w:val="14"/>
          <w:szCs w:val="22"/>
          <w:rtl/>
          <w:lang w:val="fr-FR"/>
        </w:rPr>
        <w:t xml:space="preserve"> المسافر أو السائح </w:t>
      </w:r>
      <w:r w:rsidRPr="00B43856">
        <w:rPr>
          <w:sz w:val="14"/>
          <w:szCs w:val="22"/>
          <w:rtl/>
          <w:lang w:val="fr-FR"/>
        </w:rPr>
        <w:t>–</w:t>
      </w:r>
      <w:r w:rsidRPr="00B43856">
        <w:rPr>
          <w:rFonts w:hint="cs"/>
          <w:sz w:val="14"/>
          <w:szCs w:val="22"/>
          <w:rtl/>
          <w:lang w:val="fr-FR"/>
        </w:rPr>
        <w:t xml:space="preserve"> المستثمر) .</w:t>
      </w:r>
    </w:p>
    <w:p w:rsidR="00C34261" w:rsidRPr="001C71C4" w:rsidRDefault="00C34261" w:rsidP="00C34261">
      <w:pPr>
        <w:numPr>
          <w:ilvl w:val="0"/>
          <w:numId w:val="1"/>
        </w:numPr>
        <w:jc w:val="both"/>
        <w:rPr>
          <w:sz w:val="16"/>
          <w:szCs w:val="24"/>
          <w:u w:val="single"/>
          <w:lang w:val="fr-FR"/>
        </w:rPr>
      </w:pPr>
      <w:r w:rsidRPr="00573413">
        <w:rPr>
          <w:rFonts w:hint="cs"/>
          <w:sz w:val="16"/>
          <w:szCs w:val="24"/>
          <w:u w:val="single"/>
          <w:rtl/>
          <w:lang w:val="fr-FR"/>
        </w:rPr>
        <w:t>مراقبة المؤسسات الفندقية :</w:t>
      </w:r>
      <w:r>
        <w:rPr>
          <w:rFonts w:hint="cs"/>
          <w:sz w:val="16"/>
          <w:szCs w:val="24"/>
          <w:rtl/>
          <w:lang w:val="fr-FR"/>
        </w:rPr>
        <w:t xml:space="preserve"> </w:t>
      </w:r>
      <w:r>
        <w:rPr>
          <w:rFonts w:hint="cs"/>
          <w:sz w:val="16"/>
          <w:szCs w:val="24"/>
          <w:rtl/>
          <w:lang w:val="fr-FR"/>
        </w:rPr>
        <w:tab/>
        <w:t>رقابة وزارة السياحة</w:t>
      </w:r>
    </w:p>
    <w:p w:rsidR="00C34261" w:rsidRDefault="00C34261" w:rsidP="00C34261">
      <w:pPr>
        <w:ind w:left="2880"/>
        <w:jc w:val="both"/>
        <w:rPr>
          <w:sz w:val="16"/>
          <w:szCs w:val="24"/>
          <w:rtl/>
          <w:lang w:val="fr-FR"/>
        </w:rPr>
      </w:pPr>
      <w:r w:rsidRPr="001C71C4">
        <w:rPr>
          <w:rFonts w:hint="cs"/>
          <w:sz w:val="16"/>
          <w:szCs w:val="24"/>
          <w:rtl/>
          <w:lang w:val="fr-FR"/>
        </w:rPr>
        <w:t xml:space="preserve"> </w:t>
      </w:r>
      <w:r w:rsidRPr="001C71C4">
        <w:rPr>
          <w:rFonts w:hint="cs"/>
          <w:sz w:val="16"/>
          <w:szCs w:val="24"/>
          <w:rtl/>
          <w:lang w:val="fr-FR"/>
        </w:rPr>
        <w:tab/>
      </w:r>
      <w:r>
        <w:rPr>
          <w:rFonts w:hint="cs"/>
          <w:sz w:val="16"/>
          <w:szCs w:val="24"/>
          <w:rtl/>
          <w:lang w:val="fr-FR"/>
        </w:rPr>
        <w:t>رقابة الصحة العامة</w:t>
      </w:r>
    </w:p>
    <w:p w:rsidR="00C34261" w:rsidRDefault="00C34261" w:rsidP="00C34261">
      <w:pPr>
        <w:ind w:left="2880" w:firstLine="720"/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>رقابة الأمن العام</w:t>
      </w:r>
    </w:p>
    <w:p w:rsidR="00C34261" w:rsidRDefault="00C34261" w:rsidP="00C34261">
      <w:pPr>
        <w:ind w:left="2880" w:firstLine="720"/>
        <w:jc w:val="both"/>
        <w:rPr>
          <w:sz w:val="16"/>
          <w:szCs w:val="24"/>
          <w:rtl/>
          <w:lang w:val="fr-FR"/>
        </w:rPr>
      </w:pPr>
      <w:r>
        <w:rPr>
          <w:rFonts w:hint="cs"/>
          <w:sz w:val="16"/>
          <w:szCs w:val="24"/>
          <w:rtl/>
          <w:lang w:val="fr-FR"/>
        </w:rPr>
        <w:t xml:space="preserve">رقابة البلديات </w:t>
      </w:r>
    </w:p>
    <w:p w:rsidR="00C34261" w:rsidRPr="00952170" w:rsidRDefault="00C34261" w:rsidP="00C34261">
      <w:pPr>
        <w:jc w:val="center"/>
        <w:rPr>
          <w:sz w:val="14"/>
          <w:szCs w:val="22"/>
          <w:rtl/>
          <w:lang w:val="fr-FR"/>
        </w:rPr>
      </w:pPr>
      <w:r w:rsidRPr="00952170">
        <w:rPr>
          <w:rFonts w:hint="cs"/>
          <w:sz w:val="14"/>
          <w:szCs w:val="22"/>
          <w:rtl/>
          <w:lang w:val="fr-FR"/>
        </w:rPr>
        <w:t>*</w:t>
      </w:r>
      <w:r w:rsidRPr="00952170">
        <w:rPr>
          <w:rFonts w:hint="cs"/>
          <w:sz w:val="14"/>
          <w:szCs w:val="22"/>
          <w:rtl/>
          <w:lang w:val="fr-FR"/>
        </w:rPr>
        <w:tab/>
        <w:t>*</w:t>
      </w:r>
      <w:r w:rsidRPr="00952170">
        <w:rPr>
          <w:rFonts w:hint="cs"/>
          <w:sz w:val="14"/>
          <w:szCs w:val="22"/>
          <w:rtl/>
          <w:lang w:val="fr-FR"/>
        </w:rPr>
        <w:tab/>
        <w:t xml:space="preserve">* </w:t>
      </w:r>
    </w:p>
    <w:p w:rsidR="00E91DCD" w:rsidRDefault="00C34261" w:rsidP="00C34261">
      <w:r w:rsidRPr="00952170">
        <w:rPr>
          <w:rFonts w:hint="cs"/>
          <w:b/>
          <w:bCs/>
          <w:sz w:val="16"/>
          <w:szCs w:val="24"/>
          <w:u w:val="single"/>
          <w:rtl/>
          <w:lang w:val="fr-FR"/>
        </w:rPr>
        <w:t>ملاحظة</w:t>
      </w:r>
      <w:r w:rsidRPr="00952170">
        <w:rPr>
          <w:rFonts w:hint="cs"/>
          <w:b/>
          <w:bCs/>
          <w:sz w:val="16"/>
          <w:szCs w:val="24"/>
          <w:rtl/>
          <w:lang w:val="fr-FR"/>
        </w:rPr>
        <w:t xml:space="preserve"> : على استاذ المادة مراعاة أي تعديل مستقبلي قد يطرأ على النصوص أو المواضيع القانونية المشار إليها في هذا المنهاج .</w:t>
      </w:r>
    </w:p>
    <w:sectPr w:rsidR="00E91DCD" w:rsidSect="00302242">
      <w:footerReference w:type="default" r:id="rId7"/>
      <w:pgSz w:w="12240" w:h="15840"/>
      <w:pgMar w:top="1440" w:right="1440" w:bottom="1440" w:left="1440" w:header="720" w:footer="720" w:gutter="0"/>
      <w:pgNumType w:start="15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B83" w:rsidRDefault="00343B83" w:rsidP="001D4179">
      <w:r>
        <w:separator/>
      </w:r>
    </w:p>
  </w:endnote>
  <w:endnote w:type="continuationSeparator" w:id="1">
    <w:p w:rsidR="00343B83" w:rsidRDefault="00343B83" w:rsidP="001D4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4193194"/>
      <w:docPartObj>
        <w:docPartGallery w:val="Page Numbers (Bottom of Page)"/>
        <w:docPartUnique/>
      </w:docPartObj>
    </w:sdtPr>
    <w:sdtContent>
      <w:p w:rsidR="001D4179" w:rsidRDefault="00EE193C">
        <w:pPr>
          <w:pStyle w:val="Footer"/>
          <w:jc w:val="center"/>
        </w:pPr>
        <w:fldSimple w:instr=" PAGE   \* MERGEFORMAT ">
          <w:r w:rsidR="00302242">
            <w:rPr>
              <w:noProof/>
              <w:rtl/>
            </w:rPr>
            <w:t>157</w:t>
          </w:r>
        </w:fldSimple>
      </w:p>
    </w:sdtContent>
  </w:sdt>
  <w:p w:rsidR="001D4179" w:rsidRDefault="001D41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B83" w:rsidRDefault="00343B83" w:rsidP="001D4179">
      <w:r>
        <w:separator/>
      </w:r>
    </w:p>
  </w:footnote>
  <w:footnote w:type="continuationSeparator" w:id="1">
    <w:p w:rsidR="00343B83" w:rsidRDefault="00343B83" w:rsidP="001D41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45F0"/>
    <w:multiLevelType w:val="hybridMultilevel"/>
    <w:tmpl w:val="2F808A30"/>
    <w:lvl w:ilvl="0" w:tplc="326CC2E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EAC59F5"/>
    <w:multiLevelType w:val="hybridMultilevel"/>
    <w:tmpl w:val="88489338"/>
    <w:lvl w:ilvl="0" w:tplc="5D8C45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4676B1"/>
    <w:multiLevelType w:val="hybridMultilevel"/>
    <w:tmpl w:val="676053C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4261"/>
    <w:rsid w:val="001D4179"/>
    <w:rsid w:val="00302242"/>
    <w:rsid w:val="00343B83"/>
    <w:rsid w:val="003A6116"/>
    <w:rsid w:val="00590738"/>
    <w:rsid w:val="006C5BED"/>
    <w:rsid w:val="00BA0AA4"/>
    <w:rsid w:val="00C34261"/>
    <w:rsid w:val="00D51303"/>
    <w:rsid w:val="00E91DCD"/>
    <w:rsid w:val="00EE193C"/>
    <w:rsid w:val="00FD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26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2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261"/>
    <w:rPr>
      <w:rFonts w:ascii="Tahoma" w:eastAsia="Times New Roman" w:hAnsi="Tahoma" w:cs="Tahoma"/>
      <w:sz w:val="16"/>
      <w:szCs w:val="16"/>
      <w:lang w:bidi="ar-LB"/>
    </w:rPr>
  </w:style>
  <w:style w:type="paragraph" w:styleId="Header">
    <w:name w:val="header"/>
    <w:basedOn w:val="Normal"/>
    <w:link w:val="HeaderChar"/>
    <w:uiPriority w:val="99"/>
    <w:semiHidden/>
    <w:unhideWhenUsed/>
    <w:rsid w:val="001D41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4179"/>
    <w:rPr>
      <w:rFonts w:ascii="Times New Roman" w:eastAsia="Times New Roman" w:hAnsi="Times New Roman" w:cs="Times New Roman"/>
      <w:sz w:val="20"/>
      <w:szCs w:val="20"/>
      <w:lang w:bidi="ar-LB"/>
    </w:rPr>
  </w:style>
  <w:style w:type="paragraph" w:styleId="Footer">
    <w:name w:val="footer"/>
    <w:basedOn w:val="Normal"/>
    <w:link w:val="FooterChar"/>
    <w:uiPriority w:val="99"/>
    <w:unhideWhenUsed/>
    <w:rsid w:val="001D41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4179"/>
    <w:rPr>
      <w:rFonts w:ascii="Times New Roman" w:eastAsia="Times New Roman" w:hAnsi="Times New Roman" w:cs="Times New Roman"/>
      <w:sz w:val="20"/>
      <w:szCs w:val="20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586</Words>
  <Characters>3341</Characters>
  <Application>Microsoft Office Word</Application>
  <DocSecurity>0</DocSecurity>
  <Lines>27</Lines>
  <Paragraphs>7</Paragraphs>
  <ScaleCrop>false</ScaleCrop>
  <Company>Toshiba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</dc:creator>
  <cp:lastModifiedBy>zein</cp:lastModifiedBy>
  <cp:revision>5</cp:revision>
  <dcterms:created xsi:type="dcterms:W3CDTF">2012-09-12T14:41:00Z</dcterms:created>
  <dcterms:modified xsi:type="dcterms:W3CDTF">2014-09-10T17:57:00Z</dcterms:modified>
</cp:coreProperties>
</file>